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5037" w:rsidRPr="00015F9E" w:rsidP="00885037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885037" w:rsidRPr="00015F9E" w:rsidP="002D07EB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F9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2-1902-2004/2025</w:t>
      </w:r>
    </w:p>
    <w:p w:rsidR="00885037" w:rsidRPr="00015F9E" w:rsidP="00885037">
      <w:pPr>
        <w:keepNext/>
        <w:spacing w:after="0" w:line="240" w:lineRule="auto"/>
        <w:ind w:right="-57" w:firstLine="426"/>
        <w:contextualSpacing/>
        <w:jc w:val="center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015F9E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З А О Ч Н О Е   Р Е Ш Е Н И Е</w:t>
      </w:r>
    </w:p>
    <w:p w:rsidR="00885037" w:rsidRPr="00015F9E" w:rsidP="00885037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15F9E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885037" w:rsidRPr="00015F9E" w:rsidP="00885037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15F9E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885037" w:rsidRPr="00015F9E" w:rsidP="00885037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F9E">
        <w:rPr>
          <w:rFonts w:ascii="Times New Roman" w:eastAsia="Times New Roman" w:hAnsi="Times New Roman" w:cs="Times New Roman"/>
          <w:sz w:val="24"/>
          <w:szCs w:val="24"/>
          <w:lang w:eastAsia="ru-RU"/>
        </w:rPr>
        <w:t>24 сентября 2025 года                                                                             г. Нефтеюганск</w:t>
      </w:r>
    </w:p>
    <w:p w:rsidR="00885037" w:rsidRPr="00015F9E" w:rsidP="00885037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885037" w:rsidRPr="00015F9E" w:rsidP="00885037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 Нефтеюганского судебного района Ханты-Мансийского автономного округа-Югры Постовалова Т.П., </w:t>
      </w:r>
    </w:p>
    <w:p w:rsidR="00885037" w:rsidRPr="00015F9E" w:rsidP="00885037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секретаре судебного заседания Дагаевой Д.А., </w:t>
      </w:r>
    </w:p>
    <w:p w:rsidR="00885037" w:rsidRPr="00015F9E" w:rsidP="00885037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F9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открытом судебном заседании гражданское дело по исковому заявлен</w:t>
      </w:r>
      <w:r w:rsidRPr="00015F9E">
        <w:rPr>
          <w:rFonts w:ascii="Times New Roman" w:eastAsia="Times New Roman" w:hAnsi="Times New Roman" w:cs="Times New Roman"/>
          <w:sz w:val="24"/>
          <w:szCs w:val="24"/>
          <w:lang w:eastAsia="ru-RU"/>
        </w:rPr>
        <w:t>ию АО «СОГАЗ» к Герасимову И.И.</w:t>
      </w:r>
      <w:r w:rsidRPr="00015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</w:t>
      </w:r>
      <w:r w:rsidRPr="00015F9E" w:rsidR="00511F74">
        <w:rPr>
          <w:rFonts w:ascii="Times New Roman" w:eastAsia="Times New Roman" w:hAnsi="Times New Roman" w:cs="Times New Roman"/>
          <w:sz w:val="24"/>
          <w:szCs w:val="24"/>
          <w:lang w:eastAsia="ru-RU"/>
        </w:rPr>
        <w:t>взыскании в порядке суброгации суммы страхового возмещения</w:t>
      </w:r>
      <w:r w:rsidRPr="00015F9E" w:rsidR="00E54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15F9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судебных расходов</w:t>
      </w:r>
    </w:p>
    <w:p w:rsidR="00885037" w:rsidRPr="00015F9E" w:rsidP="00885037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194-199, 235 ГПК РФ, </w:t>
      </w:r>
    </w:p>
    <w:p w:rsidR="00885037" w:rsidRPr="00015F9E" w:rsidP="00885037">
      <w:pPr>
        <w:tabs>
          <w:tab w:val="left" w:pos="2295"/>
          <w:tab w:val="center" w:pos="5127"/>
        </w:tabs>
        <w:spacing w:after="0" w:line="240" w:lineRule="auto"/>
        <w:ind w:right="-58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F9E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И Л:</w:t>
      </w:r>
    </w:p>
    <w:p w:rsidR="00885037" w:rsidRPr="00015F9E" w:rsidP="00885037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по исковому заявлению </w:t>
      </w:r>
      <w:r w:rsidRPr="00015F9E" w:rsidR="00C56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«СОГАЗ» к Герасимову </w:t>
      </w:r>
      <w:r w:rsidRPr="00015F9E">
        <w:rPr>
          <w:rFonts w:ascii="Times New Roman" w:eastAsia="Times New Roman" w:hAnsi="Times New Roman" w:cs="Times New Roman"/>
          <w:sz w:val="24"/>
          <w:szCs w:val="24"/>
          <w:lang w:eastAsia="ru-RU"/>
        </w:rPr>
        <w:t>И.И.</w:t>
      </w:r>
      <w:r w:rsidRPr="00015F9E" w:rsidR="00C56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в порядке суброгации суммы страхового возмещения, судебных расходов </w:t>
      </w:r>
      <w:r w:rsidRPr="00015F9E">
        <w:rPr>
          <w:sz w:val="24"/>
          <w:szCs w:val="24"/>
        </w:rPr>
        <w:t xml:space="preserve">- </w:t>
      </w:r>
      <w:r w:rsidRPr="00015F9E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удовлетворить.</w:t>
      </w:r>
    </w:p>
    <w:p w:rsidR="00885037" w:rsidRPr="00015F9E" w:rsidP="00885037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15F9E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015F9E" w:rsidR="00C56FA2">
        <w:rPr>
          <w:rFonts w:ascii="Times New Roman" w:hAnsi="Times New Roman" w:cs="Times New Roman"/>
          <w:sz w:val="24"/>
          <w:szCs w:val="24"/>
        </w:rPr>
        <w:t xml:space="preserve">Герасимова </w:t>
      </w:r>
      <w:r w:rsidRPr="00015F9E">
        <w:rPr>
          <w:rFonts w:ascii="Times New Roman" w:hAnsi="Times New Roman" w:cs="Times New Roman"/>
          <w:sz w:val="24"/>
          <w:szCs w:val="24"/>
        </w:rPr>
        <w:t>И.И.</w:t>
      </w:r>
      <w:r w:rsidRPr="00015F9E" w:rsidR="00C56FA2">
        <w:rPr>
          <w:rFonts w:ascii="Times New Roman" w:hAnsi="Times New Roman" w:cs="Times New Roman"/>
          <w:sz w:val="24"/>
          <w:szCs w:val="24"/>
        </w:rPr>
        <w:t xml:space="preserve"> </w:t>
      </w:r>
      <w:r w:rsidRPr="00015F9E">
        <w:rPr>
          <w:rFonts w:ascii="Times New Roman" w:eastAsia="Times New Roman" w:hAnsi="Times New Roman" w:cs="Times New Roman"/>
          <w:sz w:val="24"/>
          <w:szCs w:val="24"/>
          <w:lang w:eastAsia="ru-RU"/>
        </w:rPr>
        <w:t>(***</w:t>
      </w:r>
      <w:r w:rsidRPr="00015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015F9E">
        <w:rPr>
          <w:rFonts w:ascii="Times New Roman" w:hAnsi="Times New Roman" w:cs="Times New Roman"/>
          <w:sz w:val="24"/>
          <w:szCs w:val="24"/>
        </w:rPr>
        <w:t xml:space="preserve">в пользу </w:t>
      </w:r>
      <w:r w:rsidRPr="00015F9E" w:rsidR="001B4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«СОГАЗ» </w:t>
      </w:r>
      <w:r w:rsidRPr="00015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(ИНН </w:t>
      </w:r>
      <w:r w:rsidRPr="00015F9E" w:rsidR="001B4682">
        <w:rPr>
          <w:rFonts w:ascii="Times New Roman" w:eastAsia="Times New Roman" w:hAnsi="Times New Roman" w:cs="Times New Roman"/>
          <w:sz w:val="24"/>
          <w:szCs w:val="24"/>
          <w:lang w:eastAsia="ru-RU"/>
        </w:rPr>
        <w:t>7736035485</w:t>
      </w:r>
      <w:r w:rsidRPr="00015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015F9E" w:rsidR="00073B2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 суброгации сумму страхового возмещения</w:t>
      </w:r>
      <w:r w:rsidRPr="00015F9E">
        <w:rPr>
          <w:rFonts w:ascii="Times New Roman" w:hAnsi="Times New Roman" w:cs="Times New Roman"/>
          <w:sz w:val="24"/>
          <w:szCs w:val="24"/>
        </w:rPr>
        <w:t xml:space="preserve"> </w:t>
      </w:r>
      <w:r w:rsidRPr="00015F9E" w:rsidR="00073B2A">
        <w:rPr>
          <w:rFonts w:ascii="Times New Roman" w:hAnsi="Times New Roman" w:cs="Times New Roman"/>
          <w:sz w:val="24"/>
          <w:szCs w:val="24"/>
        </w:rPr>
        <w:t xml:space="preserve">в размере 14 304,91 руб., </w:t>
      </w:r>
      <w:r w:rsidRPr="00015F9E">
        <w:rPr>
          <w:rFonts w:ascii="Times New Roman" w:hAnsi="Times New Roman" w:cs="Times New Roman"/>
          <w:sz w:val="24"/>
          <w:szCs w:val="24"/>
        </w:rPr>
        <w:t xml:space="preserve">судебные расходы по уплате государственной пошлины в размере 4000 руб., а всего </w:t>
      </w:r>
      <w:r w:rsidRPr="00015F9E" w:rsidR="00073B2A">
        <w:rPr>
          <w:rFonts w:ascii="Times New Roman" w:hAnsi="Times New Roman" w:cs="Times New Roman"/>
          <w:sz w:val="24"/>
          <w:szCs w:val="24"/>
        </w:rPr>
        <w:t>18 304</w:t>
      </w:r>
      <w:r w:rsidRPr="00015F9E">
        <w:rPr>
          <w:rFonts w:ascii="Times New Roman" w:hAnsi="Times New Roman" w:cs="Times New Roman"/>
          <w:sz w:val="24"/>
          <w:szCs w:val="24"/>
        </w:rPr>
        <w:t xml:space="preserve"> (</w:t>
      </w:r>
      <w:r w:rsidRPr="00015F9E" w:rsidR="00966173">
        <w:rPr>
          <w:rFonts w:ascii="Times New Roman" w:hAnsi="Times New Roman" w:cs="Times New Roman"/>
          <w:sz w:val="24"/>
          <w:szCs w:val="24"/>
        </w:rPr>
        <w:t>восемнадцать тысяч триста четыре</w:t>
      </w:r>
      <w:r w:rsidRPr="00015F9E">
        <w:rPr>
          <w:rFonts w:ascii="Times New Roman" w:hAnsi="Times New Roman" w:cs="Times New Roman"/>
          <w:sz w:val="24"/>
          <w:szCs w:val="24"/>
        </w:rPr>
        <w:t>) рубл</w:t>
      </w:r>
      <w:r w:rsidRPr="00015F9E" w:rsidR="00966173">
        <w:rPr>
          <w:rFonts w:ascii="Times New Roman" w:hAnsi="Times New Roman" w:cs="Times New Roman"/>
          <w:sz w:val="24"/>
          <w:szCs w:val="24"/>
        </w:rPr>
        <w:t>я</w:t>
      </w:r>
      <w:r w:rsidRPr="00015F9E">
        <w:rPr>
          <w:rFonts w:ascii="Times New Roman" w:hAnsi="Times New Roman" w:cs="Times New Roman"/>
          <w:sz w:val="24"/>
          <w:szCs w:val="24"/>
        </w:rPr>
        <w:t xml:space="preserve"> </w:t>
      </w:r>
      <w:r w:rsidRPr="00015F9E" w:rsidR="00073B2A">
        <w:rPr>
          <w:rFonts w:ascii="Times New Roman" w:hAnsi="Times New Roman" w:cs="Times New Roman"/>
          <w:sz w:val="24"/>
          <w:szCs w:val="24"/>
        </w:rPr>
        <w:t>91</w:t>
      </w:r>
      <w:r w:rsidRPr="00015F9E">
        <w:rPr>
          <w:rFonts w:ascii="Times New Roman" w:hAnsi="Times New Roman" w:cs="Times New Roman"/>
          <w:sz w:val="24"/>
          <w:szCs w:val="24"/>
        </w:rPr>
        <w:t xml:space="preserve"> коп. </w:t>
      </w:r>
    </w:p>
    <w:p w:rsidR="00885037" w:rsidRPr="00015F9E" w:rsidP="00885037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5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Разъяснить участвующим в деле лицам, их представителям право подать </w:t>
      </w:r>
      <w:r w:rsidRPr="00015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заявление о составлении мотивированного решения в следующие сроки: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</w:t>
      </w:r>
      <w:r w:rsidRPr="00015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объявления резолютивной части</w:t>
      </w:r>
      <w:r w:rsidRPr="00015F9E">
        <w:rPr>
          <w:sz w:val="24"/>
          <w:szCs w:val="24"/>
        </w:rPr>
        <w:t xml:space="preserve"> </w:t>
      </w:r>
      <w:r w:rsidRPr="00015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суда, если лица, участвующие в деле, их представители не присутствовали в судебном заседании. Мотивированное решение суда составляется в течение десяти дней со дня поступления от лиц, участвующих в деле, их представите</w:t>
      </w:r>
      <w:r w:rsidRPr="00015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лей соответствующего заявления. </w:t>
      </w:r>
    </w:p>
    <w:p w:rsidR="00885037" w:rsidRPr="00015F9E" w:rsidP="00885037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5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</w:t>
      </w:r>
      <w:r w:rsidRPr="00015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ном порядке в Нефтеюганский районный суд ХМАО-Югры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885037" w:rsidRPr="00015F9E" w:rsidP="00885037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5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Иными лицами, участвующими в деле, а также лицами, которые не были привлечены к</w:t>
      </w:r>
      <w:r w:rsidRPr="00015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участию в деле и вопрос о правах и об обязанностях которых был разрешен судом, заочное решение суда может быть обжаловано в апелляционном порядке в Нефтеюганский районный суд ХМАО-Югры в течение одного месяца по истечении срока подачи ответчиком заявления</w:t>
      </w:r>
      <w:r w:rsidRPr="00015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885037" w:rsidRPr="00015F9E" w:rsidP="00885037">
      <w:pPr>
        <w:keepNext/>
        <w:spacing w:after="0" w:line="240" w:lineRule="auto"/>
        <w:ind w:right="-58" w:firstLine="426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2B6" w:rsidRPr="00015F9E" w:rsidP="00015F9E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015F9E">
        <w:rPr>
          <w:rFonts w:ascii="Times New Roman" w:hAnsi="Times New Roman"/>
          <w:sz w:val="24"/>
          <w:szCs w:val="24"/>
        </w:rPr>
        <w:t xml:space="preserve">Мировой судья                               </w:t>
      </w:r>
      <w:r w:rsidRPr="00015F9E">
        <w:rPr>
          <w:rFonts w:ascii="Times New Roman" w:hAnsi="Times New Roman"/>
          <w:sz w:val="24"/>
          <w:szCs w:val="24"/>
        </w:rPr>
        <w:t xml:space="preserve">                                                Т.П. Постовалова</w:t>
      </w:r>
    </w:p>
    <w:sectPr w:rsidSect="00966173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BF8"/>
    <w:rsid w:val="00015F9E"/>
    <w:rsid w:val="00073B2A"/>
    <w:rsid w:val="001B4682"/>
    <w:rsid w:val="002D07EB"/>
    <w:rsid w:val="00511F74"/>
    <w:rsid w:val="005F02B6"/>
    <w:rsid w:val="00885037"/>
    <w:rsid w:val="00966173"/>
    <w:rsid w:val="00C56FA2"/>
    <w:rsid w:val="00C91BF8"/>
    <w:rsid w:val="00E54A6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53F35FD-0541-4C9B-A5D8-3B661387E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5037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D0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D07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